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BC5D33">
        <w:rPr>
          <w:rFonts w:ascii="Times New Roman" w:eastAsia="Calibri" w:hAnsi="Times New Roman" w:cs="Times New Roman"/>
          <w:b/>
          <w:sz w:val="28"/>
          <w:szCs w:val="28"/>
        </w:rPr>
        <w:t xml:space="preserve">По билету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к лекции 3</w:t>
      </w:r>
      <w:bookmarkStart w:id="0" w:name="_GoBack"/>
      <w:bookmarkEnd w:id="0"/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1.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ПРИНЦИПИАЛЬНАЯ СХЕМА ГАЗОТУРБИННОЙ УСТАНОВКИ И ОПИСАНИЕ ПРОЦЕССА, ПРОИСХОДЯЩЕГО В НЕЙ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400C3450" wp14:editId="2F3FB7E8">
            <wp:extent cx="4953667" cy="2371725"/>
            <wp:effectExtent l="38100" t="38100" r="37465" b="28575"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9909" cy="2417804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44546A">
                          <a:lumMod val="75000"/>
                        </a:srgbClr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</wp:inline>
        </w:drawing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КС - камера сгорания; КП - компрессор; Г</w:t>
      </w:r>
      <w:proofErr w:type="gramStart"/>
      <w:r w:rsidRPr="00BC5D33">
        <w:rPr>
          <w:rFonts w:ascii="Times New Roman" w:eastAsia="Calibri" w:hAnsi="Times New Roman" w:cs="Times New Roman"/>
          <w:sz w:val="24"/>
          <w:szCs w:val="24"/>
        </w:rPr>
        <w:t>Т-</w:t>
      </w:r>
      <w:proofErr w:type="gram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газовая турбина; G - генератор; Т- трансформатор; М- пусковой двигатель; СН - собственные нужды; РУВН - </w:t>
      </w:r>
      <w:proofErr w:type="spellStart"/>
      <w:r w:rsidRPr="00BC5D33">
        <w:rPr>
          <w:rFonts w:ascii="Times New Roman" w:eastAsia="Calibri" w:hAnsi="Times New Roman" w:cs="Times New Roman"/>
          <w:sz w:val="24"/>
          <w:szCs w:val="24"/>
        </w:rPr>
        <w:t>распредустройство</w:t>
      </w:r>
      <w:proofErr w:type="spell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высокого напряжения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Парогазовая установка содержит два отдельных двигателя: паросиловой и газотурбинный. В газотурбинной установке турбину вращают газообразные продукты сгорания топлива. Топливом может служить как природный газ, так и продукты нефтяной промышленности (дизельное топливо). На одном валу с турбиной находится генератор, который за счет вращения ротора вырабатывает электрический ток. Проходя через газовую турбину, продукты сгорания отдают лишь часть своей энергии и на выходе из неё, когда их давление уже близко к наружному, и работа не может быть ими совершена, все ещё имеют высокую температуру. С выхода газовой турбины продукты сгорания попадают в паросиловую установку, в котел-утилизатор, где нагревают воду и образующийся водяной пар. Температура продуктов сгорания достаточна для того, чтобы довести пар до состояния, необходимого для использования в паровой турбине (температура дымовых газов около 500 °C позволяет получать перегретый пар при давлении около 100 атмосфер). Паровая турбина приводит в действие второй электрогенератор. 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Широко распространены парогазовые установки, у которых паровая и газовая турбины находятся на одном валу, в этом случае используется только один, чаще всего </w:t>
      </w:r>
      <w:proofErr w:type="spellStart"/>
      <w:r w:rsidRPr="00BC5D33">
        <w:rPr>
          <w:rFonts w:ascii="Times New Roman" w:eastAsia="Calibri" w:hAnsi="Times New Roman" w:cs="Times New Roman"/>
          <w:sz w:val="24"/>
          <w:szCs w:val="24"/>
        </w:rPr>
        <w:t>двухприводный</w:t>
      </w:r>
      <w:proofErr w:type="spell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генератор. Такая установка может работать как в комбинированном, так и в простом газовом цикле с остановленной паровой турбиной. Также часто пар с двух блоков ГТУ—котёл-утилизатор направляется в одну общую паросиловую установку. 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2.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ЗАВИСИМОСТЬ ЭЛЕКТРИЧЕСКОГО КПД ГТУ ОТ ТЕМПЕРАТУРЫ НАРУЖНОГО ВОЗДУХА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Calibri" w:eastAsia="Calibri" w:hAnsi="Calibri" w:cs="Times New Roman"/>
          <w:noProof/>
          <w:lang w:eastAsia="ru-RU"/>
        </w:rPr>
        <w:lastRenderedPageBreak/>
        <w:drawing>
          <wp:inline distT="0" distB="0" distL="0" distR="0" wp14:anchorId="3A7F06C3" wp14:editId="36334B9F">
            <wp:extent cx="4265051" cy="3818861"/>
            <wp:effectExtent l="38100" t="38100" r="40640" b="29845"/>
            <wp:docPr id="37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5051" cy="3818861"/>
                    </a:xfrm>
                    <a:prstGeom prst="rect">
                      <a:avLst/>
                    </a:prstGeom>
                    <a:ln w="38100">
                      <a:solidFill>
                        <a:srgbClr val="44546A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Важной особенностью газотурбинных установок является зависимость их показателей от параметров наружного воздуха, а в первую очередь от его температуры. Под ее влиянием изменяется расход воздуха через компрессор, соотношение внутренних мощностей компрессора и газовой турбины и в итоге — электрическая мощность ГТУ и ее КПД.     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Тепловая экономичность ГТУ повышается с ростом температуры газов перед газовой турбиной и с понижением температуры наружного воздуха. Повышение температуры от =800</w:t>
      </w:r>
      <w:proofErr w:type="gramStart"/>
      <w:r w:rsidRPr="00BC5D33">
        <w:rPr>
          <w:rFonts w:ascii="Times New Roman" w:eastAsia="Calibri" w:hAnsi="Times New Roman" w:cs="Times New Roman"/>
          <w:sz w:val="24"/>
          <w:szCs w:val="24"/>
        </w:rPr>
        <w:t>°С</w:t>
      </w:r>
      <w:proofErr w:type="gram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до = =1100°С повышает электрический КПД ГТУ на 3% при = -40 °С и на 19% при = 40 °С. Понижение температуры наружного воздуха с +40 до -40°С приводит к значительному увеличению электрической мощности ГТУ. Для различных начальных температур это увеличение составляет 140—160%. Для ограничения роста мощности ГТУ при понижении температуры наружного воздуха и с учетом возможности перегрузки электрогенератора приходится воздействовать либо на температуру газов перед газовой турбиной, уменьшая расход топлива (кривые</w:t>
      </w:r>
      <w:proofErr w:type="gramStart"/>
      <w:r w:rsidRPr="00BC5D33">
        <w:rPr>
          <w:rFonts w:ascii="Times New Roman" w:eastAsia="Calibri" w:hAnsi="Times New Roman" w:cs="Times New Roman"/>
          <w:sz w:val="24"/>
          <w:szCs w:val="24"/>
        </w:rPr>
        <w:t>4</w:t>
      </w:r>
      <w:proofErr w:type="gram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на рис. 9.6 и 9.7), либо на температуру наружного воздуха, подмешивая небольшое количество уходящих газов (2—4%) к засасываемому компрессором воздуху. Постоянный расход воздуха в диапазоне нагрузок 100—80% можно поддерживать также прикрытием входного направляющего аппарата (ВНА) компрессора ГТУ.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3.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ПРЕИМУЩЕСТВА И НЕДОСТАТКИ ГТУ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Преимущества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Парогазовые установки позволяют достичь электрического КПД более 60 %. Для сравнения, у работающих отдельно паросиловых установок КПД обычно находится в пределах 33-45 %, для газотурбинных установок — в диапазоне 28-42 %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Низкая стоимость единицы установленной мощности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Парогазовые установки потребляют существенно меньше воды на единицу вырабатываемой электроэнергии по сравнению с паросиловыми установками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lastRenderedPageBreak/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Короткие сроки возведения (9-12 мес.)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Нет необходимости в постоянном подвозе топлива ж/д или морским транспортом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Компактные размеры позволяют возводить непосредственно у потребителя (завода или внутри города), что сокращает затраты на ЛЭП и транспортировку эл. энергии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 xml:space="preserve">Более экологически </w:t>
      </w:r>
      <w:proofErr w:type="gramStart"/>
      <w:r w:rsidRPr="00BC5D33">
        <w:rPr>
          <w:rFonts w:ascii="Times New Roman" w:eastAsia="Calibri" w:hAnsi="Times New Roman" w:cs="Times New Roman"/>
          <w:sz w:val="24"/>
          <w:szCs w:val="24"/>
        </w:rPr>
        <w:t>чистые</w:t>
      </w:r>
      <w:proofErr w:type="gram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в сравнении с паротурбинными установками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Недостатки ПГУ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Необходимость осуществлять фильтрацию воздуха, используемого для сжигания топлива.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 xml:space="preserve">Ограничения на типы используемого топлива. Как </w:t>
      </w:r>
      <w:proofErr w:type="gramStart"/>
      <w:r w:rsidRPr="00BC5D33">
        <w:rPr>
          <w:rFonts w:ascii="Times New Roman" w:eastAsia="Calibri" w:hAnsi="Times New Roman" w:cs="Times New Roman"/>
          <w:sz w:val="24"/>
          <w:szCs w:val="24"/>
        </w:rPr>
        <w:t>правило</w:t>
      </w:r>
      <w:proofErr w:type="gram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в качестве основного топлива используется природный газ, а резервного — дизельное топливо. Применение угля в качестве топлива возможно только в установках с </w:t>
      </w:r>
      <w:proofErr w:type="spellStart"/>
      <w:r w:rsidRPr="00BC5D33">
        <w:rPr>
          <w:rFonts w:ascii="Times New Roman" w:eastAsia="Calibri" w:hAnsi="Times New Roman" w:cs="Times New Roman"/>
          <w:sz w:val="24"/>
          <w:szCs w:val="24"/>
        </w:rPr>
        <w:t>внутрицикловой</w:t>
      </w:r>
      <w:proofErr w:type="spellEnd"/>
      <w:r w:rsidRPr="00BC5D33">
        <w:rPr>
          <w:rFonts w:ascii="Times New Roman" w:eastAsia="Calibri" w:hAnsi="Times New Roman" w:cs="Times New Roman"/>
          <w:sz w:val="24"/>
          <w:szCs w:val="24"/>
        </w:rPr>
        <w:t xml:space="preserve"> газификацией угля, что сильно удорожает строительство таких электростанций. Отсюда вытекает необходимость строительства недешевых коммуникаций транспортировки топлива — трубопроводов.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BC5D33">
        <w:rPr>
          <w:rFonts w:ascii="Times New Roman" w:eastAsia="Calibri" w:hAnsi="Times New Roman" w:cs="Times New Roman"/>
          <w:sz w:val="24"/>
          <w:szCs w:val="24"/>
        </w:rPr>
        <w:t>•</w:t>
      </w:r>
      <w:r w:rsidRPr="00BC5D33">
        <w:rPr>
          <w:rFonts w:ascii="Times New Roman" w:eastAsia="Calibri" w:hAnsi="Times New Roman" w:cs="Times New Roman"/>
          <w:sz w:val="24"/>
          <w:szCs w:val="24"/>
        </w:rPr>
        <w:tab/>
        <w:t>Сезонные ограничения мощности. Максимальная производительность в зимнее время.</w:t>
      </w: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5D33" w:rsidRPr="00BC5D33" w:rsidRDefault="00BC5D33" w:rsidP="00BC5D33">
      <w:pPr>
        <w:spacing w:after="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C02" w:rsidRDefault="00107C02"/>
    <w:sectPr w:rsidR="00107C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558A8"/>
    <w:multiLevelType w:val="multilevel"/>
    <w:tmpl w:val="E016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3C5DF5"/>
    <w:multiLevelType w:val="multilevel"/>
    <w:tmpl w:val="73C27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D72"/>
    <w:rsid w:val="00107C02"/>
    <w:rsid w:val="002B7A31"/>
    <w:rsid w:val="00622D72"/>
    <w:rsid w:val="00BC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2020-11-20T03:44:00Z</dcterms:created>
  <dcterms:modified xsi:type="dcterms:W3CDTF">2020-11-20T03:44:00Z</dcterms:modified>
</cp:coreProperties>
</file>